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18A" w:rsidRPr="0072418A" w:rsidRDefault="0072418A" w:rsidP="0073409B">
      <w:pPr>
        <w:pStyle w:val="BlockText"/>
        <w:tabs>
          <w:tab w:val="left" w:pos="360"/>
        </w:tabs>
        <w:spacing w:after="0" w:line="400" w:lineRule="exact"/>
        <w:ind w:left="0" w:right="0"/>
        <w:rPr>
          <w:rFonts w:ascii="Times New Roman" w:hAnsi="Times New Roman"/>
          <w:b/>
          <w:sz w:val="24"/>
          <w:szCs w:val="24"/>
          <w:u w:val="single"/>
        </w:rPr>
      </w:pPr>
      <w:r w:rsidRPr="0072418A">
        <w:rPr>
          <w:rFonts w:ascii="Times New Roman" w:hAnsi="Times New Roman"/>
          <w:b/>
          <w:sz w:val="24"/>
          <w:szCs w:val="24"/>
          <w:u w:val="single"/>
        </w:rPr>
        <w:t>BOZZA DI DELIBERA DI APPROVAZIONE DEI SOCI</w:t>
      </w:r>
    </w:p>
    <w:p w:rsidR="0073409B" w:rsidRDefault="0073409B" w:rsidP="0073409B">
      <w:pPr>
        <w:pStyle w:val="BlockText"/>
        <w:tabs>
          <w:tab w:val="left" w:pos="360"/>
        </w:tabs>
        <w:spacing w:after="0" w:line="400" w:lineRule="exact"/>
        <w:ind w:left="0"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Passando alla trattazione del </w:t>
      </w:r>
      <w:r w:rsidR="00B94589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>__ punto all’ordine del giorno, i</w:t>
      </w:r>
      <w:r w:rsidRPr="0073409B">
        <w:rPr>
          <w:rFonts w:ascii="Times New Roman" w:hAnsi="Times New Roman"/>
          <w:sz w:val="24"/>
          <w:szCs w:val="24"/>
        </w:rPr>
        <w:t xml:space="preserve">l Presidente introduce l’argomento, sottolineando ai presenti che </w:t>
      </w:r>
      <w:r>
        <w:rPr>
          <w:rFonts w:ascii="Times New Roman" w:hAnsi="Times New Roman"/>
          <w:sz w:val="24"/>
          <w:szCs w:val="24"/>
        </w:rPr>
        <w:t xml:space="preserve">questa </w:t>
      </w:r>
      <w:r w:rsidRPr="0073409B">
        <w:rPr>
          <w:rFonts w:ascii="Times New Roman" w:hAnsi="Times New Roman"/>
          <w:sz w:val="24"/>
          <w:szCs w:val="24"/>
        </w:rPr>
        <w:t xml:space="preserve">Assemblea è stata convocata </w:t>
      </w:r>
      <w:r w:rsidR="00B94589">
        <w:rPr>
          <w:rFonts w:ascii="Times New Roman" w:hAnsi="Times New Roman"/>
          <w:sz w:val="24"/>
          <w:szCs w:val="24"/>
        </w:rPr>
        <w:t xml:space="preserve">per </w:t>
      </w:r>
      <w:r>
        <w:rPr>
          <w:rFonts w:ascii="Times New Roman" w:hAnsi="Times New Roman"/>
          <w:sz w:val="24"/>
          <w:szCs w:val="24"/>
        </w:rPr>
        <w:t xml:space="preserve">provvedere alla nomina dell’incaricato della </w:t>
      </w:r>
      <w:r w:rsidRPr="0073409B">
        <w:rPr>
          <w:rFonts w:ascii="Times New Roman" w:hAnsi="Times New Roman"/>
          <w:sz w:val="24"/>
          <w:szCs w:val="24"/>
        </w:rPr>
        <w:t xml:space="preserve">revisione </w:t>
      </w:r>
      <w:r w:rsidR="00CA55C4">
        <w:rPr>
          <w:rFonts w:ascii="Times New Roman" w:hAnsi="Times New Roman"/>
          <w:sz w:val="24"/>
          <w:szCs w:val="24"/>
        </w:rPr>
        <w:t>legale</w:t>
      </w:r>
      <w:r>
        <w:rPr>
          <w:rFonts w:ascii="Times New Roman" w:hAnsi="Times New Roman"/>
          <w:sz w:val="24"/>
          <w:szCs w:val="24"/>
        </w:rPr>
        <w:t xml:space="preserve"> dei conti, essendo giunto a scadenza l’incarico di controllo contabile affidato a __________ ex art. 2409 bis e seguenti c.c. per gli esercizi ________.</w:t>
      </w:r>
    </w:p>
    <w:p w:rsidR="0073409B" w:rsidRDefault="0073409B" w:rsidP="0073409B">
      <w:pPr>
        <w:pStyle w:val="BlockText"/>
        <w:tabs>
          <w:tab w:val="left" w:pos="360"/>
        </w:tabs>
        <w:spacing w:after="0" w:line="400" w:lineRule="exact"/>
        <w:ind w:left="0"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Nell’</w:t>
      </w:r>
      <w:r w:rsidR="00CA55C4">
        <w:rPr>
          <w:rFonts w:ascii="Times New Roman" w:hAnsi="Times New Roman"/>
          <w:sz w:val="24"/>
          <w:szCs w:val="24"/>
        </w:rPr>
        <w:t>occasione</w:t>
      </w:r>
      <w:r>
        <w:rPr>
          <w:rFonts w:ascii="Times New Roman" w:hAnsi="Times New Roman"/>
          <w:sz w:val="24"/>
          <w:szCs w:val="24"/>
        </w:rPr>
        <w:t xml:space="preserve"> il Presidente </w:t>
      </w:r>
      <w:r w:rsidR="00B94589">
        <w:rPr>
          <w:rFonts w:ascii="Times New Roman" w:hAnsi="Times New Roman"/>
          <w:sz w:val="24"/>
          <w:szCs w:val="24"/>
        </w:rPr>
        <w:t xml:space="preserve">inoltre </w:t>
      </w:r>
      <w:r>
        <w:rPr>
          <w:rFonts w:ascii="Times New Roman" w:hAnsi="Times New Roman"/>
          <w:sz w:val="24"/>
          <w:szCs w:val="24"/>
        </w:rPr>
        <w:t xml:space="preserve">ricorda ai presenti che l’Assemblea è chiamata a deliberare su questo punto dell’ordine del giorno anche </w:t>
      </w:r>
      <w:r w:rsidR="00B94589">
        <w:rPr>
          <w:rFonts w:ascii="Times New Roman" w:hAnsi="Times New Roman"/>
          <w:sz w:val="24"/>
          <w:szCs w:val="24"/>
        </w:rPr>
        <w:t xml:space="preserve">tenendo conto delle previsioni del </w:t>
      </w:r>
      <w:r>
        <w:rPr>
          <w:rFonts w:ascii="Times New Roman" w:hAnsi="Times New Roman"/>
          <w:sz w:val="24"/>
          <w:szCs w:val="24"/>
        </w:rPr>
        <w:t>Decreto Legislativo n.</w:t>
      </w:r>
      <w:r w:rsidR="00B94589">
        <w:rPr>
          <w:rFonts w:ascii="Times New Roman" w:hAnsi="Times New Roman"/>
          <w:sz w:val="24"/>
          <w:szCs w:val="24"/>
        </w:rPr>
        <w:t xml:space="preserve"> 39 del 27 gennaio 2010, entrato</w:t>
      </w:r>
      <w:r>
        <w:rPr>
          <w:rFonts w:ascii="Times New Roman" w:hAnsi="Times New Roman"/>
          <w:sz w:val="24"/>
          <w:szCs w:val="24"/>
        </w:rPr>
        <w:t xml:space="preserve"> in vigore il 7 aprile 2010</w:t>
      </w:r>
      <w:r w:rsidRPr="0073409B">
        <w:rPr>
          <w:rFonts w:ascii="Times New Roman" w:hAnsi="Times New Roman"/>
          <w:sz w:val="24"/>
          <w:szCs w:val="24"/>
        </w:rPr>
        <w:t>.</w:t>
      </w:r>
    </w:p>
    <w:p w:rsidR="0073409B" w:rsidRDefault="0073409B" w:rsidP="0073409B">
      <w:pPr>
        <w:pStyle w:val="BlockText"/>
        <w:tabs>
          <w:tab w:val="left" w:pos="360"/>
        </w:tabs>
        <w:spacing w:after="0" w:line="400" w:lineRule="exact"/>
        <w:ind w:left="0"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 particolare il Presidente </w:t>
      </w:r>
      <w:r w:rsidR="00B94589">
        <w:rPr>
          <w:rFonts w:ascii="Times New Roman" w:hAnsi="Times New Roman"/>
          <w:sz w:val="24"/>
          <w:szCs w:val="24"/>
        </w:rPr>
        <w:t xml:space="preserve">evidenzia </w:t>
      </w:r>
      <w:r>
        <w:rPr>
          <w:rFonts w:ascii="Times New Roman" w:hAnsi="Times New Roman"/>
          <w:sz w:val="24"/>
          <w:szCs w:val="24"/>
        </w:rPr>
        <w:t xml:space="preserve">che, </w:t>
      </w:r>
      <w:r w:rsidR="00B94589">
        <w:rPr>
          <w:rFonts w:ascii="Times New Roman" w:hAnsi="Times New Roman"/>
          <w:sz w:val="24"/>
          <w:szCs w:val="24"/>
        </w:rPr>
        <w:t xml:space="preserve">secondo </w:t>
      </w:r>
      <w:r>
        <w:rPr>
          <w:rFonts w:ascii="Times New Roman" w:hAnsi="Times New Roman"/>
          <w:sz w:val="24"/>
          <w:szCs w:val="24"/>
        </w:rPr>
        <w:t xml:space="preserve">l’art. 13 del D. Lgs. n. 39/2010, è richiesta la formulazione di una proposta motivata da parte </w:t>
      </w:r>
      <w:r w:rsidR="00B94589">
        <w:rPr>
          <w:rFonts w:ascii="Times New Roman" w:hAnsi="Times New Roman"/>
          <w:sz w:val="24"/>
          <w:szCs w:val="24"/>
        </w:rPr>
        <w:t xml:space="preserve">dell’organo di controllo </w:t>
      </w:r>
      <w:r>
        <w:rPr>
          <w:rFonts w:ascii="Times New Roman" w:hAnsi="Times New Roman"/>
          <w:sz w:val="24"/>
          <w:szCs w:val="24"/>
        </w:rPr>
        <w:t xml:space="preserve">e pertanto </w:t>
      </w:r>
      <w:r w:rsidR="00CA55C4">
        <w:rPr>
          <w:rFonts w:ascii="Times New Roman" w:hAnsi="Times New Roman"/>
          <w:sz w:val="24"/>
          <w:szCs w:val="24"/>
        </w:rPr>
        <w:t>chiede</w:t>
      </w:r>
      <w:r>
        <w:rPr>
          <w:rFonts w:ascii="Times New Roman" w:hAnsi="Times New Roman"/>
          <w:sz w:val="24"/>
          <w:szCs w:val="24"/>
        </w:rPr>
        <w:t xml:space="preserve"> al Presidente del Collegio Sindacale di illustrare le conclusioni raggiunte dal Collegio in proposito.</w:t>
      </w:r>
    </w:p>
    <w:p w:rsidR="0073409B" w:rsidRDefault="0073409B" w:rsidP="0073409B">
      <w:pPr>
        <w:pStyle w:val="BlockText"/>
        <w:tabs>
          <w:tab w:val="left" w:pos="360"/>
        </w:tabs>
        <w:spacing w:after="0" w:line="400" w:lineRule="exact"/>
        <w:ind w:left="0"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Prende la parola il Presidente del Collegio Sindacale, il quale, a nome del Collegio, dà lettura della proposta motivata dallo stesso organo predisposta, già precedentemente messa a disposizione dei partecipanti all’assemblea.</w:t>
      </w:r>
    </w:p>
    <w:p w:rsidR="00684A87" w:rsidRPr="00B46622" w:rsidRDefault="00684A87" w:rsidP="00684A87">
      <w:pPr>
        <w:pStyle w:val="BlockText"/>
        <w:tabs>
          <w:tab w:val="left" w:pos="360"/>
        </w:tabs>
        <w:spacing w:after="0" w:line="400" w:lineRule="exact"/>
        <w:ind w:left="0" w:right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Il Collegio Sindacale conclude valutando che </w:t>
      </w:r>
      <w:r w:rsidRPr="00B46622">
        <w:rPr>
          <w:rFonts w:ascii="Times New Roman" w:hAnsi="Times New Roman"/>
          <w:color w:val="000000"/>
          <w:sz w:val="24"/>
          <w:szCs w:val="24"/>
        </w:rPr>
        <w:t>l’offerta formulata dalla società di revisi</w:t>
      </w:r>
      <w:r>
        <w:rPr>
          <w:rFonts w:ascii="Times New Roman" w:hAnsi="Times New Roman"/>
          <w:color w:val="000000"/>
          <w:sz w:val="24"/>
          <w:szCs w:val="24"/>
        </w:rPr>
        <w:t xml:space="preserve">one </w:t>
      </w:r>
      <w:r w:rsidR="00556804">
        <w:rPr>
          <w:rFonts w:ascii="Times New Roman" w:hAnsi="Times New Roman"/>
          <w:color w:val="000000"/>
          <w:sz w:val="24"/>
          <w:szCs w:val="24"/>
        </w:rPr>
        <w:t>ABC</w:t>
      </w:r>
      <w:r>
        <w:rPr>
          <w:rFonts w:ascii="Times New Roman" w:hAnsi="Times New Roman"/>
          <w:color w:val="000000"/>
          <w:sz w:val="24"/>
          <w:szCs w:val="24"/>
        </w:rPr>
        <w:t xml:space="preserve"> SpA in data [gg/mm/aaaa] [, integrata dalla lettera del </w:t>
      </w:r>
      <w:r w:rsidRPr="003F18BE">
        <w:rPr>
          <w:rFonts w:ascii="Times New Roman" w:hAnsi="Times New Roman"/>
          <w:color w:val="000000"/>
          <w:sz w:val="24"/>
          <w:szCs w:val="24"/>
        </w:rPr>
        <w:t>[gg/mm/aaaa]</w:t>
      </w:r>
      <w:r>
        <w:rPr>
          <w:rFonts w:ascii="Times New Roman" w:hAnsi="Times New Roman"/>
          <w:color w:val="000000"/>
          <w:sz w:val="24"/>
          <w:szCs w:val="24"/>
        </w:rPr>
        <w:t xml:space="preserve"> relativa agli effetti dell’entrata in vigore del </w:t>
      </w:r>
      <w:r w:rsidR="00B94589">
        <w:rPr>
          <w:rFonts w:ascii="Times New Roman" w:hAnsi="Times New Roman"/>
          <w:color w:val="000000"/>
          <w:sz w:val="24"/>
          <w:szCs w:val="24"/>
        </w:rPr>
        <w:t>D. Lgs. n. 39/2010</w:t>
      </w:r>
      <w:r>
        <w:rPr>
          <w:rFonts w:ascii="Times New Roman" w:hAnsi="Times New Roman"/>
          <w:color w:val="000000"/>
          <w:sz w:val="24"/>
          <w:szCs w:val="24"/>
        </w:rPr>
        <w:t>] è idonea e pertanto viene proposta all’approvazione di questa Assemblea</w:t>
      </w:r>
      <w:r w:rsidRPr="00B46622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ai sensi dell’art. 13 comma 1 del D. Lgs. n. 39/2010.</w:t>
      </w:r>
    </w:p>
    <w:p w:rsidR="00684A87" w:rsidRDefault="00521FE1" w:rsidP="0073409B">
      <w:pPr>
        <w:pStyle w:val="BlockText"/>
        <w:tabs>
          <w:tab w:val="left" w:pos="360"/>
        </w:tabs>
        <w:spacing w:after="0" w:line="400" w:lineRule="exact"/>
        <w:ind w:left="0"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Segue ampia ed esauriente discussione, all’esito della quale l’Assemblea</w:t>
      </w:r>
    </w:p>
    <w:p w:rsidR="00521FE1" w:rsidRDefault="00521FE1" w:rsidP="00521FE1">
      <w:pPr>
        <w:pStyle w:val="BlockText"/>
        <w:tabs>
          <w:tab w:val="left" w:pos="360"/>
        </w:tabs>
        <w:spacing w:after="0" w:line="400" w:lineRule="exact"/>
        <w:ind w:left="0" w:righ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all’unanimità delibera</w:t>
      </w:r>
    </w:p>
    <w:p w:rsidR="0073409B" w:rsidRDefault="00521FE1" w:rsidP="00521FE1">
      <w:pPr>
        <w:pStyle w:val="BlockText"/>
        <w:numPr>
          <w:ilvl w:val="0"/>
          <w:numId w:val="3"/>
        </w:numPr>
        <w:tabs>
          <w:tab w:val="left" w:pos="360"/>
        </w:tabs>
        <w:spacing w:after="0" w:line="400" w:lineRule="exact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 conferire, sentita la proposta motivata del Collegio Sindacale, alla società di revisione </w:t>
      </w:r>
      <w:r w:rsidR="00556804">
        <w:rPr>
          <w:rFonts w:ascii="Times New Roman" w:hAnsi="Times New Roman"/>
          <w:sz w:val="24"/>
          <w:szCs w:val="24"/>
        </w:rPr>
        <w:t xml:space="preserve">ABC </w:t>
      </w:r>
      <w:r>
        <w:rPr>
          <w:rFonts w:ascii="Times New Roman" w:hAnsi="Times New Roman"/>
          <w:sz w:val="24"/>
          <w:szCs w:val="24"/>
        </w:rPr>
        <w:t>SpA l’incarico di revisione legale dei conti ex art. 13 D. Lgs. n. 39/2010 per il bilancio civilistico [ed il bilancio consolidato] degli esercizi 201X-201X;</w:t>
      </w:r>
    </w:p>
    <w:p w:rsidR="00521FE1" w:rsidRPr="00521FE1" w:rsidRDefault="00521FE1" w:rsidP="00521FE1">
      <w:pPr>
        <w:pStyle w:val="BlockText"/>
        <w:numPr>
          <w:ilvl w:val="0"/>
          <w:numId w:val="3"/>
        </w:numPr>
        <w:tabs>
          <w:tab w:val="left" w:pos="360"/>
        </w:tabs>
        <w:spacing w:after="0" w:line="400" w:lineRule="exact"/>
        <w:ind w:right="0"/>
        <w:rPr>
          <w:rFonts w:ascii="Times New Roman" w:hAnsi="Times New Roman"/>
          <w:sz w:val="24"/>
          <w:szCs w:val="24"/>
        </w:rPr>
      </w:pPr>
      <w:r w:rsidRPr="00521FE1">
        <w:rPr>
          <w:rFonts w:ascii="Times New Roman" w:hAnsi="Times New Roman"/>
          <w:sz w:val="24"/>
          <w:szCs w:val="24"/>
        </w:rPr>
        <w:t xml:space="preserve">di approvare pertanto </w:t>
      </w:r>
      <w:r w:rsidR="00A251C5">
        <w:rPr>
          <w:rFonts w:ascii="Times New Roman" w:hAnsi="Times New Roman"/>
          <w:sz w:val="24"/>
          <w:szCs w:val="24"/>
        </w:rPr>
        <w:t>i termini e le condizioni contenuti nel</w:t>
      </w:r>
      <w:r w:rsidRPr="00521FE1">
        <w:rPr>
          <w:rFonts w:ascii="Times New Roman" w:hAnsi="Times New Roman"/>
          <w:sz w:val="24"/>
          <w:szCs w:val="24"/>
        </w:rPr>
        <w:t xml:space="preserve">l’offerta </w:t>
      </w:r>
      <w:r w:rsidR="00CA55C4" w:rsidRPr="00521FE1">
        <w:rPr>
          <w:rFonts w:ascii="Times New Roman" w:hAnsi="Times New Roman"/>
          <w:sz w:val="24"/>
          <w:szCs w:val="24"/>
        </w:rPr>
        <w:t>contrattuale</w:t>
      </w:r>
      <w:r w:rsidRPr="00521FE1">
        <w:rPr>
          <w:rFonts w:ascii="Times New Roman" w:hAnsi="Times New Roman"/>
          <w:sz w:val="24"/>
          <w:szCs w:val="24"/>
        </w:rPr>
        <w:t xml:space="preserve"> del [gg/mm/aaaa] presentata da </w:t>
      </w:r>
      <w:r w:rsidR="00556804">
        <w:rPr>
          <w:rFonts w:ascii="Times New Roman" w:hAnsi="Times New Roman"/>
          <w:sz w:val="24"/>
          <w:szCs w:val="24"/>
        </w:rPr>
        <w:t>ABC</w:t>
      </w:r>
      <w:r w:rsidRPr="00521FE1">
        <w:rPr>
          <w:rFonts w:ascii="Times New Roman" w:hAnsi="Times New Roman"/>
          <w:sz w:val="24"/>
          <w:szCs w:val="24"/>
        </w:rPr>
        <w:t xml:space="preserve"> SpA</w:t>
      </w:r>
      <w:r>
        <w:rPr>
          <w:rFonts w:ascii="Times New Roman" w:hAnsi="Times New Roman"/>
          <w:color w:val="000000"/>
          <w:sz w:val="24"/>
          <w:szCs w:val="24"/>
        </w:rPr>
        <w:t xml:space="preserve">[, integrata dalla lettera del </w:t>
      </w:r>
      <w:r w:rsidRPr="003F18BE">
        <w:rPr>
          <w:rFonts w:ascii="Times New Roman" w:hAnsi="Times New Roman"/>
          <w:color w:val="000000"/>
          <w:sz w:val="24"/>
          <w:szCs w:val="24"/>
        </w:rPr>
        <w:t>[gg/mm/aaaa]</w:t>
      </w:r>
      <w:r>
        <w:rPr>
          <w:rFonts w:ascii="Times New Roman" w:hAnsi="Times New Roman"/>
          <w:color w:val="000000"/>
          <w:sz w:val="24"/>
          <w:szCs w:val="24"/>
        </w:rPr>
        <w:t xml:space="preserve"> relativa agli effetti dell’entrata in vigore del </w:t>
      </w:r>
      <w:r w:rsidR="00B94589">
        <w:rPr>
          <w:rFonts w:ascii="Times New Roman" w:hAnsi="Times New Roman"/>
          <w:color w:val="000000"/>
          <w:sz w:val="24"/>
          <w:szCs w:val="24"/>
        </w:rPr>
        <w:t>D. Lgs. n. 39/2010</w:t>
      </w:r>
      <w:r>
        <w:rPr>
          <w:rFonts w:ascii="Times New Roman" w:hAnsi="Times New Roman"/>
          <w:color w:val="000000"/>
          <w:sz w:val="24"/>
          <w:szCs w:val="24"/>
        </w:rPr>
        <w:t xml:space="preserve">] relativamente all’incarico di </w:t>
      </w:r>
      <w:r>
        <w:rPr>
          <w:rFonts w:ascii="Times New Roman" w:hAnsi="Times New Roman"/>
          <w:sz w:val="24"/>
          <w:szCs w:val="24"/>
        </w:rPr>
        <w:t>revisione legale dei conti ex art. 13 D. Lgs. n. 39/2010 per il bilancio civilistico [ed il bilancio consolidato] degli esercizi 201X-201X</w:t>
      </w:r>
      <w:r w:rsidR="00A251C5">
        <w:rPr>
          <w:rFonts w:ascii="Times New Roman" w:hAnsi="Times New Roman"/>
          <w:sz w:val="24"/>
          <w:szCs w:val="24"/>
        </w:rPr>
        <w:t>, dando conseguentemente mandato [al Presidente del Consiglio di Amministrazione] / [all’Amministratore Delegato] / [disgiuntamente a ciascuno degli Amministratori] di procedere alla sottoscrizione di detta offerta contrattuale per accettazione</w:t>
      </w:r>
      <w:r w:rsidRPr="003F18BE">
        <w:rPr>
          <w:rFonts w:ascii="Times New Roman" w:hAnsi="Times New Roman"/>
          <w:color w:val="000000"/>
          <w:sz w:val="24"/>
          <w:szCs w:val="24"/>
        </w:rPr>
        <w:t>;</w:t>
      </w:r>
    </w:p>
    <w:p w:rsidR="00521FE1" w:rsidRPr="00521FE1" w:rsidRDefault="00521FE1" w:rsidP="00521FE1">
      <w:pPr>
        <w:pStyle w:val="BlockText"/>
        <w:numPr>
          <w:ilvl w:val="0"/>
          <w:numId w:val="3"/>
        </w:numPr>
        <w:tabs>
          <w:tab w:val="left" w:pos="360"/>
        </w:tabs>
        <w:spacing w:after="0" w:line="400" w:lineRule="exact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di determinare </w:t>
      </w:r>
      <w:r w:rsidR="00B94589">
        <w:rPr>
          <w:rFonts w:ascii="Times New Roman" w:hAnsi="Times New Roman"/>
          <w:color w:val="000000"/>
          <w:sz w:val="24"/>
          <w:szCs w:val="24"/>
        </w:rPr>
        <w:t xml:space="preserve">infine </w:t>
      </w:r>
      <w:r>
        <w:rPr>
          <w:rFonts w:ascii="Times New Roman" w:hAnsi="Times New Roman"/>
          <w:color w:val="000000"/>
          <w:sz w:val="24"/>
          <w:szCs w:val="24"/>
        </w:rPr>
        <w:t xml:space="preserve">nella somma di Euro ________ il corrispettivo </w:t>
      </w:r>
      <w:r w:rsidR="00B94589">
        <w:rPr>
          <w:rFonts w:ascii="Times New Roman" w:hAnsi="Times New Roman"/>
          <w:color w:val="000000"/>
          <w:sz w:val="24"/>
          <w:szCs w:val="24"/>
        </w:rPr>
        <w:t xml:space="preserve">[annuale] </w:t>
      </w:r>
      <w:r>
        <w:rPr>
          <w:rFonts w:ascii="Times New Roman" w:hAnsi="Times New Roman"/>
          <w:color w:val="000000"/>
          <w:sz w:val="24"/>
          <w:szCs w:val="24"/>
        </w:rPr>
        <w:t xml:space="preserve">dovuto a </w:t>
      </w:r>
      <w:r w:rsidR="00556804">
        <w:rPr>
          <w:rFonts w:ascii="Times New Roman" w:hAnsi="Times New Roman"/>
          <w:sz w:val="24"/>
          <w:szCs w:val="24"/>
        </w:rPr>
        <w:t>ABC</w:t>
      </w:r>
      <w:r w:rsidRPr="00521FE1">
        <w:rPr>
          <w:rFonts w:ascii="Times New Roman" w:hAnsi="Times New Roman"/>
          <w:sz w:val="24"/>
          <w:szCs w:val="24"/>
        </w:rPr>
        <w:t xml:space="preserve"> SpA</w:t>
      </w:r>
      <w:r w:rsidR="00A251C5">
        <w:rPr>
          <w:rFonts w:ascii="Times New Roman" w:hAnsi="Times New Roman"/>
          <w:sz w:val="24"/>
          <w:szCs w:val="24"/>
        </w:rPr>
        <w:t xml:space="preserve"> per </w:t>
      </w:r>
      <w:r w:rsidR="00B94589">
        <w:rPr>
          <w:rFonts w:ascii="Times New Roman" w:hAnsi="Times New Roman"/>
          <w:sz w:val="24"/>
          <w:szCs w:val="24"/>
        </w:rPr>
        <w:t>l’intera durata del</w:t>
      </w:r>
      <w:r w:rsidR="00A251C5">
        <w:rPr>
          <w:rFonts w:ascii="Times New Roman" w:hAnsi="Times New Roman"/>
          <w:sz w:val="24"/>
          <w:szCs w:val="24"/>
        </w:rPr>
        <w:t>l’incarico di revisione legale qui conferito</w:t>
      </w:r>
      <w:r w:rsidR="00CF5CF6">
        <w:rPr>
          <w:rFonts w:ascii="Times New Roman" w:hAnsi="Times New Roman"/>
          <w:color w:val="000000"/>
          <w:sz w:val="24"/>
          <w:szCs w:val="24"/>
        </w:rPr>
        <w:t xml:space="preserve">, il tutto come disciplinato </w:t>
      </w:r>
      <w:r>
        <w:rPr>
          <w:rFonts w:ascii="Times New Roman" w:hAnsi="Times New Roman"/>
          <w:color w:val="000000"/>
          <w:sz w:val="24"/>
          <w:szCs w:val="24"/>
        </w:rPr>
        <w:t>nel</w:t>
      </w:r>
      <w:r w:rsidRPr="00521FE1">
        <w:rPr>
          <w:rFonts w:ascii="Times New Roman" w:hAnsi="Times New Roman"/>
          <w:sz w:val="24"/>
          <w:szCs w:val="24"/>
        </w:rPr>
        <w:t xml:space="preserve">l’offerta </w:t>
      </w:r>
      <w:r w:rsidR="00CA55C4" w:rsidRPr="00521FE1">
        <w:rPr>
          <w:rFonts w:ascii="Times New Roman" w:hAnsi="Times New Roman"/>
          <w:sz w:val="24"/>
          <w:szCs w:val="24"/>
        </w:rPr>
        <w:t>contrattuale</w:t>
      </w:r>
      <w:r w:rsidRPr="00521FE1">
        <w:rPr>
          <w:rFonts w:ascii="Times New Roman" w:hAnsi="Times New Roman"/>
          <w:sz w:val="24"/>
          <w:szCs w:val="24"/>
        </w:rPr>
        <w:t xml:space="preserve"> del [gg/mm/aaaa] presentata da</w:t>
      </w:r>
      <w:r w:rsidR="00CF5CF6">
        <w:rPr>
          <w:rFonts w:ascii="Times New Roman" w:hAnsi="Times New Roman"/>
          <w:sz w:val="24"/>
          <w:szCs w:val="24"/>
        </w:rPr>
        <w:t xml:space="preserve"> </w:t>
      </w:r>
      <w:r w:rsidR="00556804">
        <w:rPr>
          <w:rFonts w:ascii="Times New Roman" w:hAnsi="Times New Roman"/>
          <w:sz w:val="24"/>
          <w:szCs w:val="24"/>
        </w:rPr>
        <w:t>ABC</w:t>
      </w:r>
      <w:r w:rsidR="00CF5CF6">
        <w:rPr>
          <w:rFonts w:ascii="Times New Roman" w:hAnsi="Times New Roman"/>
          <w:sz w:val="24"/>
          <w:szCs w:val="24"/>
        </w:rPr>
        <w:t xml:space="preserve"> SpA, </w:t>
      </w:r>
      <w:r w:rsidR="00A251C5">
        <w:rPr>
          <w:rFonts w:ascii="Times New Roman" w:hAnsi="Times New Roman"/>
          <w:sz w:val="24"/>
          <w:szCs w:val="24"/>
        </w:rPr>
        <w:t>che vie</w:t>
      </w:r>
      <w:r w:rsidR="00B94589">
        <w:rPr>
          <w:rFonts w:ascii="Times New Roman" w:hAnsi="Times New Roman"/>
          <w:sz w:val="24"/>
          <w:szCs w:val="24"/>
        </w:rPr>
        <w:t xml:space="preserve">ne qui richiamata ed approvata, </w:t>
      </w:r>
      <w:r w:rsidR="00A251C5">
        <w:rPr>
          <w:rFonts w:ascii="Times New Roman" w:hAnsi="Times New Roman"/>
          <w:sz w:val="24"/>
          <w:szCs w:val="24"/>
        </w:rPr>
        <w:t>con particolare riferimento ai criteri di adeguamento del corrispettivo in</w:t>
      </w:r>
      <w:r w:rsidR="00B94589">
        <w:rPr>
          <w:rFonts w:ascii="Times New Roman" w:hAnsi="Times New Roman"/>
          <w:sz w:val="24"/>
          <w:szCs w:val="24"/>
        </w:rPr>
        <w:t xml:space="preserve"> corso di incarico ivi indicati</w:t>
      </w:r>
      <w:r w:rsidR="00A251C5">
        <w:rPr>
          <w:rFonts w:ascii="Times New Roman" w:hAnsi="Times New Roman"/>
          <w:sz w:val="24"/>
          <w:szCs w:val="24"/>
        </w:rPr>
        <w:t>.</w:t>
      </w:r>
    </w:p>
    <w:p w:rsidR="00887244" w:rsidRPr="0073409B" w:rsidRDefault="00887244">
      <w:pPr>
        <w:rPr>
          <w:rFonts w:ascii="Times New Roman" w:hAnsi="Times New Roman"/>
          <w:sz w:val="24"/>
          <w:szCs w:val="24"/>
        </w:rPr>
      </w:pPr>
    </w:p>
    <w:sectPr w:rsidR="00887244" w:rsidRPr="0073409B" w:rsidSect="005604FF">
      <w:footerReference w:type="even" r:id="rId7"/>
      <w:footerReference w:type="default" r:id="rId8"/>
      <w:pgSz w:w="11907" w:h="16840" w:code="9"/>
      <w:pgMar w:top="1600" w:right="1500" w:bottom="1600" w:left="150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7D4" w:rsidRDefault="00EB47D4" w:rsidP="00CA55C4">
      <w:pPr>
        <w:spacing w:line="240" w:lineRule="auto"/>
      </w:pPr>
      <w:r>
        <w:separator/>
      </w:r>
    </w:p>
  </w:endnote>
  <w:endnote w:type="continuationSeparator" w:id="0">
    <w:p w:rsidR="00EB47D4" w:rsidRDefault="00EB47D4" w:rsidP="00CA55C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5C4" w:rsidRDefault="00E0367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A55C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A55C4" w:rsidRDefault="00CA55C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5C4" w:rsidRDefault="00E0367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A55C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418A">
      <w:rPr>
        <w:rStyle w:val="PageNumber"/>
        <w:noProof/>
      </w:rPr>
      <w:t>1</w:t>
    </w:r>
    <w:r>
      <w:rPr>
        <w:rStyle w:val="PageNumber"/>
      </w:rPr>
      <w:fldChar w:fldCharType="end"/>
    </w:r>
  </w:p>
  <w:p w:rsidR="00CA55C4" w:rsidRDefault="00CA55C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7D4" w:rsidRDefault="00EB47D4" w:rsidP="00CA55C4">
      <w:pPr>
        <w:spacing w:line="240" w:lineRule="auto"/>
      </w:pPr>
      <w:r>
        <w:separator/>
      </w:r>
    </w:p>
  </w:footnote>
  <w:footnote w:type="continuationSeparator" w:id="0">
    <w:p w:rsidR="00EB47D4" w:rsidRDefault="00EB47D4" w:rsidP="00CA55C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94B8DD70"/>
    <w:lvl w:ilvl="0">
      <w:start w:val="1"/>
      <w:numFmt w:val="decimal"/>
      <w:pStyle w:val="Heading1"/>
      <w:lvlText w:val="%1."/>
      <w:legacy w:legacy="1" w:legacySpace="120" w:legacyIndent="624"/>
      <w:lvlJc w:val="left"/>
      <w:pPr>
        <w:ind w:left="624" w:hanging="624"/>
      </w:pPr>
      <w:rPr>
        <w:rFonts w:ascii="CG Times" w:hAnsi="CG Times" w:hint="default"/>
        <w:sz w:val="20"/>
      </w:rPr>
    </w:lvl>
    <w:lvl w:ilvl="1">
      <w:start w:val="1"/>
      <w:numFmt w:val="decimal"/>
      <w:pStyle w:val="Heading2"/>
      <w:lvlText w:val="%1.%2"/>
      <w:legacy w:legacy="1" w:legacySpace="120" w:legacyIndent="624"/>
      <w:lvlJc w:val="left"/>
      <w:pPr>
        <w:ind w:left="624" w:hanging="624"/>
      </w:pPr>
      <w:rPr>
        <w:sz w:val="20"/>
      </w:rPr>
    </w:lvl>
    <w:lvl w:ilvl="2">
      <w:start w:val="1"/>
      <w:numFmt w:val="decimal"/>
      <w:pStyle w:val="Heading3"/>
      <w:lvlText w:val="%1.%2.%3"/>
      <w:legacy w:legacy="1" w:legacySpace="120" w:legacyIndent="793"/>
      <w:lvlJc w:val="left"/>
      <w:pPr>
        <w:ind w:left="1417" w:hanging="793"/>
      </w:pPr>
      <w:rPr>
        <w:sz w:val="18"/>
      </w:rPr>
    </w:lvl>
    <w:lvl w:ilvl="3">
      <w:start w:val="1"/>
      <w:numFmt w:val="lowerLetter"/>
      <w:pStyle w:val="Heading4"/>
      <w:lvlText w:val="(%4)"/>
      <w:legacy w:legacy="1" w:legacySpace="120" w:legacyIndent="511"/>
      <w:lvlJc w:val="left"/>
      <w:pPr>
        <w:ind w:left="1928" w:hanging="511"/>
      </w:pPr>
      <w:rPr>
        <w:sz w:val="20"/>
      </w:rPr>
    </w:lvl>
    <w:lvl w:ilvl="4">
      <w:start w:val="1"/>
      <w:numFmt w:val="lowerRoman"/>
      <w:pStyle w:val="Heading5"/>
      <w:lvlText w:val="(%5)"/>
      <w:legacy w:legacy="1" w:legacySpace="120" w:legacyIndent="510"/>
      <w:lvlJc w:val="left"/>
      <w:pPr>
        <w:ind w:left="2438" w:hanging="510"/>
      </w:pPr>
      <w:rPr>
        <w:sz w:val="18"/>
      </w:rPr>
    </w:lvl>
    <w:lvl w:ilvl="5">
      <w:start w:val="1"/>
      <w:numFmt w:val="decimal"/>
      <w:pStyle w:val="Heading6"/>
      <w:lvlText w:val="(%6)"/>
      <w:legacy w:legacy="1" w:legacySpace="120" w:legacyIndent="510"/>
      <w:lvlJc w:val="left"/>
      <w:pPr>
        <w:ind w:left="2948" w:hanging="510"/>
      </w:pPr>
      <w:rPr>
        <w:sz w:val="20"/>
      </w:rPr>
    </w:lvl>
    <w:lvl w:ilvl="6">
      <w:start w:val="1"/>
      <w:numFmt w:val="none"/>
      <w:pStyle w:val="Heading7"/>
      <w:suff w:val="nothing"/>
      <w:lvlText w:val=""/>
      <w:lvlJc w:val="left"/>
    </w:lvl>
    <w:lvl w:ilvl="7">
      <w:start w:val="1"/>
      <w:numFmt w:val="none"/>
      <w:pStyle w:val="Heading8"/>
      <w:suff w:val="nothing"/>
      <w:lvlText w:val=""/>
      <w:lvlJc w:val="left"/>
    </w:lvl>
    <w:lvl w:ilvl="8">
      <w:start w:val="1"/>
      <w:numFmt w:val="decimal"/>
      <w:pStyle w:val="Heading9"/>
      <w:lvlText w:val="SCHEDULE %9"/>
      <w:legacy w:legacy="1" w:legacySpace="120" w:legacyIndent="360"/>
      <w:lvlJc w:val="left"/>
      <w:rPr>
        <w:b/>
        <w:sz w:val="22"/>
      </w:rPr>
    </w:lvl>
  </w:abstractNum>
  <w:abstractNum w:abstractNumId="1">
    <w:nsid w:val="39664FCE"/>
    <w:multiLevelType w:val="hybridMultilevel"/>
    <w:tmpl w:val="B80407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BD7438"/>
    <w:multiLevelType w:val="hybridMultilevel"/>
    <w:tmpl w:val="DA5EE832"/>
    <w:lvl w:ilvl="0" w:tplc="33C220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409B"/>
    <w:rsid w:val="000032CC"/>
    <w:rsid w:val="00010D9C"/>
    <w:rsid w:val="00011285"/>
    <w:rsid w:val="00037380"/>
    <w:rsid w:val="0004054B"/>
    <w:rsid w:val="0005020E"/>
    <w:rsid w:val="00067B21"/>
    <w:rsid w:val="00077A20"/>
    <w:rsid w:val="000B1F8C"/>
    <w:rsid w:val="000C2C2D"/>
    <w:rsid w:val="000C72DB"/>
    <w:rsid w:val="00127363"/>
    <w:rsid w:val="00175D5A"/>
    <w:rsid w:val="00184D32"/>
    <w:rsid w:val="00187AC3"/>
    <w:rsid w:val="001C0685"/>
    <w:rsid w:val="001D112E"/>
    <w:rsid w:val="001D1E3C"/>
    <w:rsid w:val="001D7F59"/>
    <w:rsid w:val="002A3F9E"/>
    <w:rsid w:val="002A58DA"/>
    <w:rsid w:val="002C78BB"/>
    <w:rsid w:val="00307A55"/>
    <w:rsid w:val="003104D8"/>
    <w:rsid w:val="003226A3"/>
    <w:rsid w:val="00334AC5"/>
    <w:rsid w:val="00354B6B"/>
    <w:rsid w:val="0036421B"/>
    <w:rsid w:val="0038151C"/>
    <w:rsid w:val="003B496D"/>
    <w:rsid w:val="003B4EDC"/>
    <w:rsid w:val="003E3B2E"/>
    <w:rsid w:val="004226DB"/>
    <w:rsid w:val="004462C9"/>
    <w:rsid w:val="0047636E"/>
    <w:rsid w:val="00476D73"/>
    <w:rsid w:val="00482BA1"/>
    <w:rsid w:val="004A3AB8"/>
    <w:rsid w:val="004C3231"/>
    <w:rsid w:val="004C3443"/>
    <w:rsid w:val="004C3452"/>
    <w:rsid w:val="00502BB2"/>
    <w:rsid w:val="00512D40"/>
    <w:rsid w:val="00521FE1"/>
    <w:rsid w:val="005269CD"/>
    <w:rsid w:val="00532677"/>
    <w:rsid w:val="00534492"/>
    <w:rsid w:val="00556804"/>
    <w:rsid w:val="005604FF"/>
    <w:rsid w:val="0056538E"/>
    <w:rsid w:val="005852D9"/>
    <w:rsid w:val="0059120A"/>
    <w:rsid w:val="005C6088"/>
    <w:rsid w:val="005E492E"/>
    <w:rsid w:val="006508CA"/>
    <w:rsid w:val="00665952"/>
    <w:rsid w:val="0068102D"/>
    <w:rsid w:val="00683378"/>
    <w:rsid w:val="00684A87"/>
    <w:rsid w:val="00690BAF"/>
    <w:rsid w:val="006C7547"/>
    <w:rsid w:val="006D07B8"/>
    <w:rsid w:val="006E78B7"/>
    <w:rsid w:val="006F0817"/>
    <w:rsid w:val="0071355C"/>
    <w:rsid w:val="00717C7C"/>
    <w:rsid w:val="0072418A"/>
    <w:rsid w:val="00725705"/>
    <w:rsid w:val="00727507"/>
    <w:rsid w:val="00727820"/>
    <w:rsid w:val="0073409B"/>
    <w:rsid w:val="0074521C"/>
    <w:rsid w:val="00746978"/>
    <w:rsid w:val="007615B1"/>
    <w:rsid w:val="0077035C"/>
    <w:rsid w:val="00777C92"/>
    <w:rsid w:val="00793043"/>
    <w:rsid w:val="00795646"/>
    <w:rsid w:val="008072EA"/>
    <w:rsid w:val="008212DE"/>
    <w:rsid w:val="00843001"/>
    <w:rsid w:val="0085076A"/>
    <w:rsid w:val="008618C1"/>
    <w:rsid w:val="008838CC"/>
    <w:rsid w:val="00887244"/>
    <w:rsid w:val="0089009A"/>
    <w:rsid w:val="008978BC"/>
    <w:rsid w:val="008D2F99"/>
    <w:rsid w:val="008E39C2"/>
    <w:rsid w:val="00903015"/>
    <w:rsid w:val="009263E6"/>
    <w:rsid w:val="00941CF8"/>
    <w:rsid w:val="009526C9"/>
    <w:rsid w:val="00956F96"/>
    <w:rsid w:val="009640D1"/>
    <w:rsid w:val="0096480A"/>
    <w:rsid w:val="00970633"/>
    <w:rsid w:val="00994EC8"/>
    <w:rsid w:val="009962A0"/>
    <w:rsid w:val="009D1D13"/>
    <w:rsid w:val="009D6EBC"/>
    <w:rsid w:val="009F1F07"/>
    <w:rsid w:val="009F30B7"/>
    <w:rsid w:val="00A0586B"/>
    <w:rsid w:val="00A06A7D"/>
    <w:rsid w:val="00A07626"/>
    <w:rsid w:val="00A251C5"/>
    <w:rsid w:val="00A6165D"/>
    <w:rsid w:val="00A631BA"/>
    <w:rsid w:val="00A6698C"/>
    <w:rsid w:val="00A90088"/>
    <w:rsid w:val="00AA4F89"/>
    <w:rsid w:val="00AD55D0"/>
    <w:rsid w:val="00AE7B68"/>
    <w:rsid w:val="00AF5A8A"/>
    <w:rsid w:val="00AF7C78"/>
    <w:rsid w:val="00B326F7"/>
    <w:rsid w:val="00B37A19"/>
    <w:rsid w:val="00B53D2F"/>
    <w:rsid w:val="00B53E70"/>
    <w:rsid w:val="00B57BC0"/>
    <w:rsid w:val="00B74D54"/>
    <w:rsid w:val="00B81BA1"/>
    <w:rsid w:val="00B94589"/>
    <w:rsid w:val="00BA2821"/>
    <w:rsid w:val="00BA285E"/>
    <w:rsid w:val="00BB36C2"/>
    <w:rsid w:val="00BD087A"/>
    <w:rsid w:val="00BE7AE2"/>
    <w:rsid w:val="00BF1997"/>
    <w:rsid w:val="00C12089"/>
    <w:rsid w:val="00C26BB9"/>
    <w:rsid w:val="00C51180"/>
    <w:rsid w:val="00C52944"/>
    <w:rsid w:val="00CA14BF"/>
    <w:rsid w:val="00CA161E"/>
    <w:rsid w:val="00CA33C1"/>
    <w:rsid w:val="00CA55C4"/>
    <w:rsid w:val="00CB4BF7"/>
    <w:rsid w:val="00CF5CF6"/>
    <w:rsid w:val="00CF6E8E"/>
    <w:rsid w:val="00D20855"/>
    <w:rsid w:val="00D35714"/>
    <w:rsid w:val="00D51924"/>
    <w:rsid w:val="00D62515"/>
    <w:rsid w:val="00D757D1"/>
    <w:rsid w:val="00D80F99"/>
    <w:rsid w:val="00D85713"/>
    <w:rsid w:val="00D863DA"/>
    <w:rsid w:val="00D93DCE"/>
    <w:rsid w:val="00D94931"/>
    <w:rsid w:val="00DA2DDA"/>
    <w:rsid w:val="00DB43D5"/>
    <w:rsid w:val="00DE2A14"/>
    <w:rsid w:val="00E03679"/>
    <w:rsid w:val="00E07563"/>
    <w:rsid w:val="00E20079"/>
    <w:rsid w:val="00E27440"/>
    <w:rsid w:val="00E55BC6"/>
    <w:rsid w:val="00E57433"/>
    <w:rsid w:val="00E76485"/>
    <w:rsid w:val="00E84184"/>
    <w:rsid w:val="00E86F18"/>
    <w:rsid w:val="00E90F21"/>
    <w:rsid w:val="00EB47D4"/>
    <w:rsid w:val="00F0508C"/>
    <w:rsid w:val="00F07EE6"/>
    <w:rsid w:val="00F14882"/>
    <w:rsid w:val="00F2178C"/>
    <w:rsid w:val="00F51E07"/>
    <w:rsid w:val="00F56D13"/>
    <w:rsid w:val="00FC5552"/>
    <w:rsid w:val="00FE2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409B"/>
    <w:pPr>
      <w:widowControl w:val="0"/>
      <w:spacing w:line="567" w:lineRule="exact"/>
      <w:jc w:val="both"/>
    </w:pPr>
    <w:rPr>
      <w:rFonts w:ascii="Courier 12cpi" w:eastAsia="MS Mincho" w:hAnsi="Courier 12cpi"/>
      <w:lang w:eastAsia="it-IT"/>
    </w:rPr>
  </w:style>
  <w:style w:type="paragraph" w:styleId="Heading1">
    <w:name w:val="heading 1"/>
    <w:basedOn w:val="Normal"/>
    <w:next w:val="BodyText"/>
    <w:link w:val="Heading1Char"/>
    <w:qFormat/>
    <w:rsid w:val="0073409B"/>
    <w:pPr>
      <w:keepNext/>
      <w:widowControl/>
      <w:numPr>
        <w:numId w:val="1"/>
      </w:numPr>
      <w:tabs>
        <w:tab w:val="left" w:pos="22"/>
        <w:tab w:val="left" w:pos="624"/>
      </w:tabs>
      <w:overflowPunct w:val="0"/>
      <w:autoSpaceDE w:val="0"/>
      <w:autoSpaceDN w:val="0"/>
      <w:adjustRightInd w:val="0"/>
      <w:spacing w:before="100" w:after="100" w:line="288" w:lineRule="auto"/>
      <w:textAlignment w:val="baseline"/>
      <w:outlineLvl w:val="0"/>
    </w:pPr>
    <w:rPr>
      <w:rFonts w:ascii="CG Times" w:hAnsi="CG Times"/>
      <w:b/>
      <w:caps/>
      <w:kern w:val="28"/>
      <w:lang w:val="en-GB"/>
    </w:rPr>
  </w:style>
  <w:style w:type="paragraph" w:styleId="Heading2">
    <w:name w:val="heading 2"/>
    <w:basedOn w:val="Normal"/>
    <w:next w:val="BodyText"/>
    <w:link w:val="Heading2Char"/>
    <w:qFormat/>
    <w:rsid w:val="0073409B"/>
    <w:pPr>
      <w:widowControl/>
      <w:numPr>
        <w:ilvl w:val="1"/>
        <w:numId w:val="1"/>
      </w:numPr>
      <w:tabs>
        <w:tab w:val="left" w:pos="22"/>
        <w:tab w:val="left" w:pos="624"/>
      </w:tabs>
      <w:overflowPunct w:val="0"/>
      <w:autoSpaceDE w:val="0"/>
      <w:autoSpaceDN w:val="0"/>
      <w:adjustRightInd w:val="0"/>
      <w:spacing w:after="200" w:line="288" w:lineRule="auto"/>
      <w:textAlignment w:val="baseline"/>
      <w:outlineLvl w:val="1"/>
    </w:pPr>
    <w:rPr>
      <w:rFonts w:ascii="CG Times" w:hAnsi="CG Times"/>
      <w:kern w:val="24"/>
      <w:sz w:val="22"/>
      <w:lang w:val="en-GB"/>
    </w:rPr>
  </w:style>
  <w:style w:type="paragraph" w:styleId="Heading3">
    <w:name w:val="heading 3"/>
    <w:basedOn w:val="Normal"/>
    <w:next w:val="Normal"/>
    <w:link w:val="Heading3Char"/>
    <w:qFormat/>
    <w:rsid w:val="0073409B"/>
    <w:pPr>
      <w:widowControl/>
      <w:numPr>
        <w:ilvl w:val="2"/>
        <w:numId w:val="1"/>
      </w:numPr>
      <w:tabs>
        <w:tab w:val="left" w:pos="50"/>
        <w:tab w:val="left" w:pos="1417"/>
      </w:tabs>
      <w:overflowPunct w:val="0"/>
      <w:autoSpaceDE w:val="0"/>
      <w:autoSpaceDN w:val="0"/>
      <w:adjustRightInd w:val="0"/>
      <w:spacing w:after="200" w:line="288" w:lineRule="auto"/>
      <w:textAlignment w:val="baseline"/>
      <w:outlineLvl w:val="2"/>
    </w:pPr>
    <w:rPr>
      <w:rFonts w:ascii="CG Times" w:hAnsi="CG Times"/>
      <w:sz w:val="22"/>
      <w:lang w:val="en-GB"/>
    </w:rPr>
  </w:style>
  <w:style w:type="paragraph" w:styleId="Heading4">
    <w:name w:val="heading 4"/>
    <w:basedOn w:val="Normal"/>
    <w:next w:val="Normal"/>
    <w:link w:val="Heading4Char"/>
    <w:qFormat/>
    <w:rsid w:val="0073409B"/>
    <w:pPr>
      <w:widowControl/>
      <w:numPr>
        <w:ilvl w:val="3"/>
        <w:numId w:val="1"/>
      </w:numPr>
      <w:tabs>
        <w:tab w:val="left" w:pos="68"/>
        <w:tab w:val="left" w:pos="1928"/>
      </w:tabs>
      <w:overflowPunct w:val="0"/>
      <w:autoSpaceDE w:val="0"/>
      <w:autoSpaceDN w:val="0"/>
      <w:adjustRightInd w:val="0"/>
      <w:spacing w:after="200" w:line="288" w:lineRule="auto"/>
      <w:textAlignment w:val="baseline"/>
      <w:outlineLvl w:val="3"/>
    </w:pPr>
    <w:rPr>
      <w:rFonts w:ascii="CG Times" w:hAnsi="CG Times"/>
      <w:sz w:val="22"/>
      <w:lang w:val="en-GB"/>
    </w:rPr>
  </w:style>
  <w:style w:type="paragraph" w:styleId="Heading5">
    <w:name w:val="heading 5"/>
    <w:basedOn w:val="Normal"/>
    <w:next w:val="Normal"/>
    <w:link w:val="Heading5Char"/>
    <w:qFormat/>
    <w:rsid w:val="0073409B"/>
    <w:pPr>
      <w:widowControl/>
      <w:numPr>
        <w:ilvl w:val="4"/>
        <w:numId w:val="1"/>
      </w:numPr>
      <w:tabs>
        <w:tab w:val="left" w:pos="86"/>
        <w:tab w:val="left" w:pos="2438"/>
      </w:tabs>
      <w:overflowPunct w:val="0"/>
      <w:autoSpaceDE w:val="0"/>
      <w:autoSpaceDN w:val="0"/>
      <w:adjustRightInd w:val="0"/>
      <w:spacing w:after="200" w:line="288" w:lineRule="auto"/>
      <w:textAlignment w:val="baseline"/>
      <w:outlineLvl w:val="4"/>
    </w:pPr>
    <w:rPr>
      <w:rFonts w:ascii="CG Times" w:hAnsi="CG Times"/>
      <w:sz w:val="22"/>
      <w:lang w:val="en-GB"/>
    </w:rPr>
  </w:style>
  <w:style w:type="paragraph" w:styleId="Heading6">
    <w:name w:val="heading 6"/>
    <w:basedOn w:val="Normal"/>
    <w:next w:val="Normal"/>
    <w:link w:val="Heading6Char"/>
    <w:qFormat/>
    <w:rsid w:val="0073409B"/>
    <w:pPr>
      <w:widowControl/>
      <w:numPr>
        <w:ilvl w:val="5"/>
        <w:numId w:val="1"/>
      </w:numPr>
      <w:tabs>
        <w:tab w:val="left" w:pos="104"/>
        <w:tab w:val="left" w:pos="2948"/>
      </w:tabs>
      <w:overflowPunct w:val="0"/>
      <w:autoSpaceDE w:val="0"/>
      <w:autoSpaceDN w:val="0"/>
      <w:adjustRightInd w:val="0"/>
      <w:spacing w:after="200" w:line="288" w:lineRule="auto"/>
      <w:textAlignment w:val="baseline"/>
      <w:outlineLvl w:val="5"/>
    </w:pPr>
    <w:rPr>
      <w:rFonts w:ascii="CG Times" w:hAnsi="CG Times"/>
      <w:sz w:val="22"/>
      <w:lang w:val="en-GB"/>
    </w:rPr>
  </w:style>
  <w:style w:type="paragraph" w:styleId="Heading7">
    <w:name w:val="heading 7"/>
    <w:basedOn w:val="Normal"/>
    <w:next w:val="Normal"/>
    <w:link w:val="Heading7Char"/>
    <w:qFormat/>
    <w:rsid w:val="0073409B"/>
    <w:pPr>
      <w:widowControl/>
      <w:numPr>
        <w:ilvl w:val="6"/>
        <w:numId w:val="1"/>
      </w:numPr>
      <w:overflowPunct w:val="0"/>
      <w:autoSpaceDE w:val="0"/>
      <w:autoSpaceDN w:val="0"/>
      <w:adjustRightInd w:val="0"/>
      <w:spacing w:line="288" w:lineRule="auto"/>
      <w:textAlignment w:val="baseline"/>
      <w:outlineLvl w:val="6"/>
    </w:pPr>
    <w:rPr>
      <w:rFonts w:ascii="CG Times" w:hAnsi="CG Times"/>
      <w:sz w:val="22"/>
      <w:lang w:val="en-GB"/>
    </w:rPr>
  </w:style>
  <w:style w:type="paragraph" w:styleId="Heading8">
    <w:name w:val="heading 8"/>
    <w:basedOn w:val="Normal"/>
    <w:next w:val="Normal"/>
    <w:link w:val="Heading8Char"/>
    <w:qFormat/>
    <w:rsid w:val="0073409B"/>
    <w:pPr>
      <w:widowControl/>
      <w:numPr>
        <w:ilvl w:val="7"/>
        <w:numId w:val="1"/>
      </w:numPr>
      <w:overflowPunct w:val="0"/>
      <w:autoSpaceDE w:val="0"/>
      <w:autoSpaceDN w:val="0"/>
      <w:adjustRightInd w:val="0"/>
      <w:spacing w:line="288" w:lineRule="auto"/>
      <w:textAlignment w:val="baseline"/>
      <w:outlineLvl w:val="7"/>
    </w:pPr>
    <w:rPr>
      <w:rFonts w:ascii="CG Times" w:hAnsi="CG Times"/>
      <w:sz w:val="22"/>
      <w:lang w:val="en-GB"/>
    </w:rPr>
  </w:style>
  <w:style w:type="paragraph" w:styleId="Heading9">
    <w:name w:val="heading 9"/>
    <w:basedOn w:val="Normal"/>
    <w:next w:val="Normal"/>
    <w:link w:val="Heading9Char"/>
    <w:qFormat/>
    <w:rsid w:val="0073409B"/>
    <w:pPr>
      <w:pageBreakBefore/>
      <w:widowControl/>
      <w:numPr>
        <w:ilvl w:val="8"/>
        <w:numId w:val="1"/>
      </w:numPr>
      <w:tabs>
        <w:tab w:val="left" w:pos="0"/>
        <w:tab w:val="left" w:pos="1440"/>
      </w:tabs>
      <w:suppressAutoHyphens/>
      <w:overflowPunct w:val="0"/>
      <w:autoSpaceDE w:val="0"/>
      <w:autoSpaceDN w:val="0"/>
      <w:adjustRightInd w:val="0"/>
      <w:spacing w:after="300" w:line="336" w:lineRule="auto"/>
      <w:jc w:val="center"/>
      <w:textAlignment w:val="baseline"/>
      <w:outlineLvl w:val="8"/>
    </w:pPr>
    <w:rPr>
      <w:rFonts w:ascii="CG Times" w:hAnsi="CG Times"/>
      <w:b/>
      <w:smallCaps/>
      <w:sz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3409B"/>
    <w:rPr>
      <w:rFonts w:ascii="CG Times" w:eastAsia="MS Mincho" w:hAnsi="CG Times"/>
      <w:b/>
      <w:caps/>
      <w:kern w:val="28"/>
      <w:lang w:val="en-GB" w:eastAsia="it-IT"/>
    </w:rPr>
  </w:style>
  <w:style w:type="character" w:customStyle="1" w:styleId="Heading2Char">
    <w:name w:val="Heading 2 Char"/>
    <w:basedOn w:val="DefaultParagraphFont"/>
    <w:link w:val="Heading2"/>
    <w:rsid w:val="0073409B"/>
    <w:rPr>
      <w:rFonts w:ascii="CG Times" w:eastAsia="MS Mincho" w:hAnsi="CG Times"/>
      <w:kern w:val="24"/>
      <w:sz w:val="22"/>
      <w:lang w:val="en-GB" w:eastAsia="it-IT"/>
    </w:rPr>
  </w:style>
  <w:style w:type="character" w:customStyle="1" w:styleId="Heading3Char">
    <w:name w:val="Heading 3 Char"/>
    <w:basedOn w:val="DefaultParagraphFont"/>
    <w:link w:val="Heading3"/>
    <w:rsid w:val="0073409B"/>
    <w:rPr>
      <w:rFonts w:ascii="CG Times" w:eastAsia="MS Mincho" w:hAnsi="CG Times"/>
      <w:sz w:val="22"/>
      <w:lang w:val="en-GB" w:eastAsia="it-IT"/>
    </w:rPr>
  </w:style>
  <w:style w:type="character" w:customStyle="1" w:styleId="Heading4Char">
    <w:name w:val="Heading 4 Char"/>
    <w:basedOn w:val="DefaultParagraphFont"/>
    <w:link w:val="Heading4"/>
    <w:rsid w:val="0073409B"/>
    <w:rPr>
      <w:rFonts w:ascii="CG Times" w:eastAsia="MS Mincho" w:hAnsi="CG Times"/>
      <w:sz w:val="22"/>
      <w:lang w:val="en-GB" w:eastAsia="it-IT"/>
    </w:rPr>
  </w:style>
  <w:style w:type="character" w:customStyle="1" w:styleId="Heading5Char">
    <w:name w:val="Heading 5 Char"/>
    <w:basedOn w:val="DefaultParagraphFont"/>
    <w:link w:val="Heading5"/>
    <w:rsid w:val="0073409B"/>
    <w:rPr>
      <w:rFonts w:ascii="CG Times" w:eastAsia="MS Mincho" w:hAnsi="CG Times"/>
      <w:sz w:val="22"/>
      <w:lang w:val="en-GB" w:eastAsia="it-IT"/>
    </w:rPr>
  </w:style>
  <w:style w:type="character" w:customStyle="1" w:styleId="Heading6Char">
    <w:name w:val="Heading 6 Char"/>
    <w:basedOn w:val="DefaultParagraphFont"/>
    <w:link w:val="Heading6"/>
    <w:rsid w:val="0073409B"/>
    <w:rPr>
      <w:rFonts w:ascii="CG Times" w:eastAsia="MS Mincho" w:hAnsi="CG Times"/>
      <w:sz w:val="22"/>
      <w:lang w:val="en-GB" w:eastAsia="it-IT"/>
    </w:rPr>
  </w:style>
  <w:style w:type="character" w:customStyle="1" w:styleId="Heading7Char">
    <w:name w:val="Heading 7 Char"/>
    <w:basedOn w:val="DefaultParagraphFont"/>
    <w:link w:val="Heading7"/>
    <w:rsid w:val="0073409B"/>
    <w:rPr>
      <w:rFonts w:ascii="CG Times" w:eastAsia="MS Mincho" w:hAnsi="CG Times"/>
      <w:sz w:val="22"/>
      <w:lang w:val="en-GB" w:eastAsia="it-IT"/>
    </w:rPr>
  </w:style>
  <w:style w:type="character" w:customStyle="1" w:styleId="Heading8Char">
    <w:name w:val="Heading 8 Char"/>
    <w:basedOn w:val="DefaultParagraphFont"/>
    <w:link w:val="Heading8"/>
    <w:rsid w:val="0073409B"/>
    <w:rPr>
      <w:rFonts w:ascii="CG Times" w:eastAsia="MS Mincho" w:hAnsi="CG Times"/>
      <w:sz w:val="22"/>
      <w:lang w:val="en-GB" w:eastAsia="it-IT"/>
    </w:rPr>
  </w:style>
  <w:style w:type="character" w:customStyle="1" w:styleId="Heading9Char">
    <w:name w:val="Heading 9 Char"/>
    <w:basedOn w:val="DefaultParagraphFont"/>
    <w:link w:val="Heading9"/>
    <w:rsid w:val="0073409B"/>
    <w:rPr>
      <w:rFonts w:ascii="CG Times" w:eastAsia="MS Mincho" w:hAnsi="CG Times"/>
      <w:b/>
      <w:smallCaps/>
      <w:sz w:val="21"/>
      <w:lang w:val="en-GB" w:eastAsia="it-IT"/>
    </w:rPr>
  </w:style>
  <w:style w:type="paragraph" w:styleId="BodyText">
    <w:name w:val="Body Text"/>
    <w:basedOn w:val="Normal"/>
    <w:link w:val="BodyTextChar"/>
    <w:rsid w:val="0073409B"/>
    <w:pPr>
      <w:widowControl/>
      <w:overflowPunct w:val="0"/>
      <w:autoSpaceDE w:val="0"/>
      <w:autoSpaceDN w:val="0"/>
      <w:adjustRightInd w:val="0"/>
      <w:spacing w:after="200" w:line="288" w:lineRule="auto"/>
      <w:ind w:left="624"/>
      <w:textAlignment w:val="baseline"/>
    </w:pPr>
    <w:rPr>
      <w:rFonts w:ascii="CG Times" w:hAnsi="CG Times"/>
      <w:sz w:val="22"/>
      <w:lang w:val="en-GB"/>
    </w:rPr>
  </w:style>
  <w:style w:type="character" w:customStyle="1" w:styleId="BodyTextChar">
    <w:name w:val="Body Text Char"/>
    <w:basedOn w:val="DefaultParagraphFont"/>
    <w:link w:val="BodyText"/>
    <w:rsid w:val="0073409B"/>
    <w:rPr>
      <w:rFonts w:ascii="CG Times" w:eastAsia="MS Mincho" w:hAnsi="CG Times"/>
      <w:sz w:val="22"/>
      <w:lang w:val="en-GB" w:eastAsia="it-IT"/>
    </w:rPr>
  </w:style>
  <w:style w:type="paragraph" w:styleId="Header">
    <w:name w:val="header"/>
    <w:basedOn w:val="Normal"/>
    <w:link w:val="HeaderChar"/>
    <w:rsid w:val="0073409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73409B"/>
    <w:rPr>
      <w:rFonts w:ascii="Courier 12cpi" w:eastAsia="MS Mincho" w:hAnsi="Courier 12cpi"/>
      <w:lang w:eastAsia="it-IT"/>
    </w:rPr>
  </w:style>
  <w:style w:type="paragraph" w:styleId="Footer">
    <w:name w:val="footer"/>
    <w:basedOn w:val="Normal"/>
    <w:link w:val="FooterChar"/>
    <w:rsid w:val="0073409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73409B"/>
    <w:rPr>
      <w:rFonts w:ascii="Courier 12cpi" w:eastAsia="MS Mincho" w:hAnsi="Courier 12cpi"/>
      <w:lang w:eastAsia="it-IT"/>
    </w:rPr>
  </w:style>
  <w:style w:type="paragraph" w:customStyle="1" w:styleId="ABLOCKPARA">
    <w:name w:val="A BLOCK PARA"/>
    <w:basedOn w:val="Normal"/>
    <w:rsid w:val="0073409B"/>
    <w:pPr>
      <w:widowControl/>
      <w:spacing w:line="240" w:lineRule="auto"/>
    </w:pPr>
    <w:rPr>
      <w:rFonts w:ascii="Book Antiqua" w:hAnsi="Book Antiqua"/>
      <w:sz w:val="22"/>
    </w:rPr>
  </w:style>
  <w:style w:type="paragraph" w:styleId="BodyText2">
    <w:name w:val="Body Text 2"/>
    <w:basedOn w:val="Normal"/>
    <w:link w:val="BodyText2Char"/>
    <w:rsid w:val="0073409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3409B"/>
    <w:rPr>
      <w:rFonts w:ascii="Courier 12cpi" w:eastAsia="MS Mincho" w:hAnsi="Courier 12cpi"/>
      <w:lang w:eastAsia="it-IT"/>
    </w:rPr>
  </w:style>
  <w:style w:type="paragraph" w:styleId="BlockText">
    <w:name w:val="Block Text"/>
    <w:basedOn w:val="Normal"/>
    <w:rsid w:val="0073409B"/>
    <w:pPr>
      <w:spacing w:after="120"/>
      <w:ind w:left="1440" w:right="1440"/>
    </w:pPr>
  </w:style>
  <w:style w:type="character" w:styleId="PageNumber">
    <w:name w:val="page number"/>
    <w:basedOn w:val="DefaultParagraphFont"/>
    <w:rsid w:val="007340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Norma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2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 Spa</Company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 Spa</dc:creator>
  <cp:keywords/>
  <dc:description/>
  <cp:lastModifiedBy>PriceWaterhouseCoopers Spa</cp:lastModifiedBy>
  <cp:revision>3</cp:revision>
  <dcterms:created xsi:type="dcterms:W3CDTF">2010-09-02T09:32:00Z</dcterms:created>
  <dcterms:modified xsi:type="dcterms:W3CDTF">2010-09-08T10:06:00Z</dcterms:modified>
</cp:coreProperties>
</file>